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C7" w:rsidRDefault="00FE6390">
      <w:r>
        <w:rPr>
          <w:noProof/>
        </w:rPr>
        <w:drawing>
          <wp:inline distT="0" distB="0" distL="0" distR="0">
            <wp:extent cx="5847715" cy="2943036"/>
            <wp:effectExtent l="0" t="0" r="635" b="0"/>
            <wp:docPr id="1" name="Picture 1" descr="Image result for 16 mBti grid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6 mBti grid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" b="62157"/>
                    <a:stretch/>
                  </pic:blipFill>
                  <pic:spPr bwMode="auto">
                    <a:xfrm>
                      <a:off x="0" y="0"/>
                      <a:ext cx="5858113" cy="294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390" w:rsidRDefault="00FE63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E6390" w:rsidTr="00FE6390">
        <w:trPr>
          <w:trHeight w:val="1728"/>
        </w:trPr>
        <w:tc>
          <w:tcPr>
            <w:tcW w:w="2337" w:type="dxa"/>
          </w:tcPr>
          <w:p w:rsidR="00FE6390" w:rsidRDefault="00FE6390">
            <w:r>
              <w:t xml:space="preserve">ISTJ </w:t>
            </w:r>
            <w:r w:rsidR="00F327DC">
              <w:t>–</w:t>
            </w:r>
            <w:r>
              <w:t xml:space="preserve"> Logistician</w:t>
            </w:r>
          </w:p>
          <w:p w:rsidR="00F327DC" w:rsidRDefault="00F327DC">
            <w:r>
              <w:t>SJ Sentinel</w:t>
            </w:r>
          </w:p>
        </w:tc>
        <w:tc>
          <w:tcPr>
            <w:tcW w:w="2337" w:type="dxa"/>
          </w:tcPr>
          <w:p w:rsidR="00FE6390" w:rsidRDefault="00FE6390">
            <w:r>
              <w:t>ISFJ</w:t>
            </w:r>
            <w:r w:rsidR="00F327DC">
              <w:t xml:space="preserve"> – Defender </w:t>
            </w:r>
          </w:p>
          <w:p w:rsidR="00F327DC" w:rsidRDefault="00F327DC">
            <w:r>
              <w:t>SJ Sentinel</w:t>
            </w:r>
          </w:p>
        </w:tc>
        <w:tc>
          <w:tcPr>
            <w:tcW w:w="2338" w:type="dxa"/>
          </w:tcPr>
          <w:p w:rsidR="00FE6390" w:rsidRDefault="00FE6390">
            <w:r>
              <w:t>INFJ</w:t>
            </w:r>
            <w:r w:rsidR="00F327DC">
              <w:t xml:space="preserve"> – Advocate </w:t>
            </w:r>
          </w:p>
          <w:p w:rsidR="00F327DC" w:rsidRDefault="00F327DC">
            <w:r>
              <w:t>NF Diplomat</w:t>
            </w:r>
          </w:p>
        </w:tc>
        <w:tc>
          <w:tcPr>
            <w:tcW w:w="2338" w:type="dxa"/>
          </w:tcPr>
          <w:p w:rsidR="00FE6390" w:rsidRDefault="00FE6390">
            <w:r>
              <w:t>INTJ</w:t>
            </w:r>
            <w:r w:rsidR="00F327DC">
              <w:t xml:space="preserve"> – Architect </w:t>
            </w:r>
          </w:p>
          <w:p w:rsidR="00F327DC" w:rsidRDefault="00F327DC">
            <w:r>
              <w:t>NT Analysts</w:t>
            </w:r>
          </w:p>
        </w:tc>
      </w:tr>
      <w:tr w:rsidR="00FE6390" w:rsidTr="00FE6390">
        <w:trPr>
          <w:trHeight w:val="1728"/>
        </w:trPr>
        <w:tc>
          <w:tcPr>
            <w:tcW w:w="2337" w:type="dxa"/>
          </w:tcPr>
          <w:p w:rsidR="00FE6390" w:rsidRDefault="00FE6390">
            <w:r>
              <w:t>ISTP</w:t>
            </w:r>
            <w:r w:rsidR="00F327DC">
              <w:t xml:space="preserve"> – Virtuoso</w:t>
            </w:r>
          </w:p>
          <w:p w:rsidR="00F327DC" w:rsidRDefault="00F327DC">
            <w:r>
              <w:t>SP Explorer</w:t>
            </w:r>
          </w:p>
        </w:tc>
        <w:tc>
          <w:tcPr>
            <w:tcW w:w="2337" w:type="dxa"/>
          </w:tcPr>
          <w:p w:rsidR="00FE6390" w:rsidRDefault="00FE6390">
            <w:r>
              <w:t>ISFP</w:t>
            </w:r>
            <w:r w:rsidR="00F327DC">
              <w:t xml:space="preserve"> – Adventurer </w:t>
            </w:r>
          </w:p>
          <w:p w:rsidR="00F327DC" w:rsidRDefault="00F327DC">
            <w:r>
              <w:t>SP Explorer</w:t>
            </w:r>
          </w:p>
        </w:tc>
        <w:tc>
          <w:tcPr>
            <w:tcW w:w="2338" w:type="dxa"/>
          </w:tcPr>
          <w:p w:rsidR="00FE6390" w:rsidRDefault="00FE6390">
            <w:r>
              <w:t>INFP</w:t>
            </w:r>
            <w:r w:rsidR="00F327DC">
              <w:t xml:space="preserve"> – Mediator </w:t>
            </w:r>
          </w:p>
          <w:p w:rsidR="00F327DC" w:rsidRDefault="00F327DC">
            <w:r>
              <w:t>NF Diplomat</w:t>
            </w:r>
          </w:p>
        </w:tc>
        <w:tc>
          <w:tcPr>
            <w:tcW w:w="2338" w:type="dxa"/>
          </w:tcPr>
          <w:p w:rsidR="00F327DC" w:rsidRDefault="00FE6390">
            <w:r>
              <w:t>INTP</w:t>
            </w:r>
            <w:r w:rsidR="00F327DC">
              <w:t xml:space="preserve"> – Logician</w:t>
            </w:r>
          </w:p>
          <w:p w:rsidR="00FE6390" w:rsidRDefault="00F327DC">
            <w:r>
              <w:t xml:space="preserve">NT Analysts </w:t>
            </w:r>
          </w:p>
        </w:tc>
      </w:tr>
      <w:tr w:rsidR="00FE6390" w:rsidTr="00FE6390">
        <w:trPr>
          <w:trHeight w:val="1728"/>
        </w:trPr>
        <w:tc>
          <w:tcPr>
            <w:tcW w:w="2337" w:type="dxa"/>
          </w:tcPr>
          <w:p w:rsidR="00FE6390" w:rsidRDefault="00FE6390">
            <w:r>
              <w:t>ESTP</w:t>
            </w:r>
            <w:r w:rsidR="00F327DC">
              <w:t xml:space="preserve"> – Entrepreneur</w:t>
            </w:r>
          </w:p>
          <w:p w:rsidR="00F327DC" w:rsidRDefault="00F327DC">
            <w:r>
              <w:t>SP Explorer</w:t>
            </w:r>
          </w:p>
        </w:tc>
        <w:tc>
          <w:tcPr>
            <w:tcW w:w="2337" w:type="dxa"/>
          </w:tcPr>
          <w:p w:rsidR="00FE6390" w:rsidRDefault="00FE6390">
            <w:r>
              <w:t>ESFP</w:t>
            </w:r>
            <w:r w:rsidR="00F327DC">
              <w:t xml:space="preserve"> – Entertainer</w:t>
            </w:r>
          </w:p>
          <w:p w:rsidR="00F327DC" w:rsidRDefault="00F327DC">
            <w:r>
              <w:t>SP Explorer</w:t>
            </w:r>
          </w:p>
        </w:tc>
        <w:tc>
          <w:tcPr>
            <w:tcW w:w="2338" w:type="dxa"/>
          </w:tcPr>
          <w:p w:rsidR="00FE6390" w:rsidRDefault="00FE6390">
            <w:r>
              <w:t>ENFP</w:t>
            </w:r>
            <w:r w:rsidR="00F327DC">
              <w:t xml:space="preserve"> – Campaigner </w:t>
            </w:r>
          </w:p>
          <w:p w:rsidR="00F327DC" w:rsidRDefault="00F327DC">
            <w:r>
              <w:t>NF Diplomat</w:t>
            </w:r>
          </w:p>
        </w:tc>
        <w:tc>
          <w:tcPr>
            <w:tcW w:w="2338" w:type="dxa"/>
          </w:tcPr>
          <w:p w:rsidR="00FE6390" w:rsidRDefault="00FE6390">
            <w:r>
              <w:t>ENTP</w:t>
            </w:r>
            <w:r w:rsidR="00F327DC">
              <w:t xml:space="preserve"> – Debater</w:t>
            </w:r>
          </w:p>
          <w:p w:rsidR="00F327DC" w:rsidRDefault="00F327DC">
            <w:r>
              <w:t>NT Analysts</w:t>
            </w:r>
          </w:p>
          <w:p w:rsidR="00F327DC" w:rsidRDefault="00F327DC"/>
        </w:tc>
      </w:tr>
      <w:tr w:rsidR="00FE6390" w:rsidTr="00FE6390">
        <w:trPr>
          <w:trHeight w:val="1728"/>
        </w:trPr>
        <w:tc>
          <w:tcPr>
            <w:tcW w:w="2337" w:type="dxa"/>
          </w:tcPr>
          <w:p w:rsidR="00FE6390" w:rsidRDefault="00FE6390">
            <w:r>
              <w:t>ESTJ</w:t>
            </w:r>
            <w:r w:rsidR="00F327DC">
              <w:t xml:space="preserve"> – Executive </w:t>
            </w:r>
          </w:p>
          <w:p w:rsidR="00F327DC" w:rsidRDefault="00F327DC">
            <w:r>
              <w:t>SJ Sentinel</w:t>
            </w:r>
          </w:p>
        </w:tc>
        <w:tc>
          <w:tcPr>
            <w:tcW w:w="2337" w:type="dxa"/>
          </w:tcPr>
          <w:p w:rsidR="00FE6390" w:rsidRDefault="00FE6390">
            <w:r>
              <w:t>ESFJ</w:t>
            </w:r>
            <w:r w:rsidR="00F327DC">
              <w:t xml:space="preserve"> – Consul </w:t>
            </w:r>
          </w:p>
          <w:p w:rsidR="00F327DC" w:rsidRDefault="00F327DC">
            <w:r>
              <w:t>SJ Sentinel</w:t>
            </w:r>
          </w:p>
        </w:tc>
        <w:tc>
          <w:tcPr>
            <w:tcW w:w="2338" w:type="dxa"/>
          </w:tcPr>
          <w:p w:rsidR="00FE6390" w:rsidRDefault="00FE6390">
            <w:r>
              <w:t>ENFJ</w:t>
            </w:r>
            <w:r w:rsidR="00F327DC">
              <w:t xml:space="preserve"> – Protagonist </w:t>
            </w:r>
          </w:p>
          <w:p w:rsidR="00F327DC" w:rsidRDefault="00F327DC">
            <w:r>
              <w:t>NF Diplomat</w:t>
            </w:r>
          </w:p>
        </w:tc>
        <w:tc>
          <w:tcPr>
            <w:tcW w:w="2338" w:type="dxa"/>
          </w:tcPr>
          <w:p w:rsidR="00FE6390" w:rsidRDefault="00FE6390">
            <w:r>
              <w:t>ENTJ</w:t>
            </w:r>
            <w:r w:rsidR="00F327DC">
              <w:t xml:space="preserve"> – Commander</w:t>
            </w:r>
          </w:p>
          <w:p w:rsidR="00F327DC" w:rsidRDefault="00F327DC">
            <w:r>
              <w:t>NT Analysts</w:t>
            </w:r>
          </w:p>
          <w:p w:rsidR="00F327DC" w:rsidRDefault="00F327DC"/>
        </w:tc>
      </w:tr>
    </w:tbl>
    <w:p w:rsidR="00FE6390" w:rsidRDefault="00FE6390"/>
    <w:p w:rsidR="00F327DC" w:rsidRDefault="00F327DC"/>
    <w:p w:rsidR="00F327DC" w:rsidRDefault="00894011" w:rsidP="00894011">
      <w:pPr>
        <w:jc w:val="center"/>
        <w:rPr>
          <w:b/>
          <w:sz w:val="40"/>
        </w:rPr>
      </w:pPr>
      <w:proofErr w:type="gramStart"/>
      <w:r w:rsidRPr="00894011">
        <w:rPr>
          <w:b/>
          <w:sz w:val="40"/>
        </w:rPr>
        <w:lastRenderedPageBreak/>
        <w:t>MBTI  Function</w:t>
      </w:r>
      <w:proofErr w:type="gramEnd"/>
      <w:r w:rsidRPr="00894011">
        <w:rPr>
          <w:b/>
          <w:sz w:val="40"/>
        </w:rPr>
        <w:t xml:space="preserve"> Stacks</w:t>
      </w:r>
      <w:r w:rsidR="00F327DC">
        <w:rPr>
          <w:noProof/>
        </w:rPr>
        <w:drawing>
          <wp:inline distT="0" distB="0" distL="0" distR="0">
            <wp:extent cx="5934075" cy="5313419"/>
            <wp:effectExtent l="0" t="0" r="0" b="1905"/>
            <wp:docPr id="2" name="Picture 2" descr="Image result for mbti stack fun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bti stack functio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1" r="18269"/>
                    <a:stretch/>
                  </pic:blipFill>
                  <pic:spPr bwMode="auto">
                    <a:xfrm>
                      <a:off x="0" y="0"/>
                      <a:ext cx="5943024" cy="532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011" w:rsidRDefault="00894011" w:rsidP="006D690C">
      <w:pPr>
        <w:spacing w:after="0"/>
        <w:rPr>
          <w:sz w:val="24"/>
        </w:rPr>
      </w:pPr>
      <w:r w:rsidRPr="00894011">
        <w:rPr>
          <w:sz w:val="24"/>
        </w:rPr>
        <w:t xml:space="preserve">First (dominant) Function: the person’s main way of interacting with the world. </w:t>
      </w:r>
    </w:p>
    <w:p w:rsidR="00894011" w:rsidRDefault="00894011" w:rsidP="006D690C">
      <w:pPr>
        <w:spacing w:after="0"/>
        <w:rPr>
          <w:sz w:val="24"/>
        </w:rPr>
      </w:pPr>
      <w:r>
        <w:rPr>
          <w:sz w:val="24"/>
        </w:rPr>
        <w:t xml:space="preserve">Second (Supporting) </w:t>
      </w:r>
      <w:proofErr w:type="gramStart"/>
      <w:r>
        <w:rPr>
          <w:sz w:val="24"/>
        </w:rPr>
        <w:t>Function :</w:t>
      </w:r>
      <w:proofErr w:type="gramEnd"/>
      <w:r>
        <w:rPr>
          <w:sz w:val="24"/>
        </w:rPr>
        <w:t xml:space="preserve"> An important part of a person’s personality. </w:t>
      </w:r>
    </w:p>
    <w:p w:rsidR="00894011" w:rsidRDefault="00894011" w:rsidP="006D690C">
      <w:pPr>
        <w:spacing w:after="0"/>
        <w:ind w:left="720"/>
        <w:rPr>
          <w:sz w:val="24"/>
        </w:rPr>
      </w:pPr>
      <w:proofErr w:type="spellStart"/>
      <w:r>
        <w:rPr>
          <w:sz w:val="24"/>
        </w:rPr>
        <w:t>Which ever</w:t>
      </w:r>
      <w:proofErr w:type="spellEnd"/>
      <w:r>
        <w:rPr>
          <w:sz w:val="24"/>
        </w:rPr>
        <w:t xml:space="preserve"> of the first two functions is extroverted will be how others perceive you.  Ex: INTJ and ENTJ both have Ni and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as their top two stack fun</w:t>
      </w:r>
      <w:r w:rsidR="00193971">
        <w:rPr>
          <w:sz w:val="24"/>
        </w:rPr>
        <w:t xml:space="preserve">ctions and both will seem like </w:t>
      </w:r>
      <w:r>
        <w:rPr>
          <w:sz w:val="24"/>
        </w:rPr>
        <w:t>“</w:t>
      </w:r>
      <w:proofErr w:type="spellStart"/>
      <w:r>
        <w:rPr>
          <w:sz w:val="24"/>
        </w:rPr>
        <w:t>thinky</w:t>
      </w:r>
      <w:proofErr w:type="spellEnd"/>
      <w:r>
        <w:rPr>
          <w:sz w:val="24"/>
        </w:rPr>
        <w:t>” people.</w:t>
      </w:r>
      <w:r w:rsidR="00193971">
        <w:rPr>
          <w:sz w:val="24"/>
        </w:rPr>
        <w:t xml:space="preserve"> Even though for an INTJ, </w:t>
      </w:r>
      <w:proofErr w:type="spellStart"/>
      <w:r w:rsidR="00193971">
        <w:rPr>
          <w:sz w:val="24"/>
        </w:rPr>
        <w:t>Te</w:t>
      </w:r>
      <w:proofErr w:type="spellEnd"/>
      <w:r w:rsidR="00193971">
        <w:rPr>
          <w:sz w:val="24"/>
        </w:rPr>
        <w:t xml:space="preserve"> is secondary.</w:t>
      </w:r>
    </w:p>
    <w:p w:rsidR="00193971" w:rsidRDefault="00193971" w:rsidP="006D690C">
      <w:pPr>
        <w:spacing w:after="0"/>
        <w:rPr>
          <w:sz w:val="24"/>
        </w:rPr>
      </w:pPr>
      <w:r>
        <w:rPr>
          <w:sz w:val="24"/>
        </w:rPr>
        <w:t xml:space="preserve">Third Function: Serves as a pressure valve or challenge area. </w:t>
      </w:r>
    </w:p>
    <w:p w:rsidR="00193971" w:rsidRDefault="00193971" w:rsidP="006D690C">
      <w:pPr>
        <w:spacing w:after="0"/>
        <w:rPr>
          <w:sz w:val="24"/>
        </w:rPr>
      </w:pPr>
      <w:r>
        <w:rPr>
          <w:sz w:val="24"/>
        </w:rPr>
        <w:t>Fourth (Inferior) Function: May be an Achilles heel or a hidden strength. Least developed.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690C" w:rsidRPr="006D690C" w:rsidTr="006D690C">
        <w:tc>
          <w:tcPr>
            <w:tcW w:w="2337" w:type="dxa"/>
          </w:tcPr>
          <w:p w:rsidR="006D690C" w:rsidRPr="006D690C" w:rsidRDefault="006D690C" w:rsidP="00894011">
            <w:r w:rsidRPr="006D690C">
              <w:t xml:space="preserve">ISTJ </w:t>
            </w:r>
            <w:r>
              <w:t xml:space="preserve">–  Si  </w:t>
            </w:r>
            <w:proofErr w:type="spellStart"/>
            <w:r>
              <w:t>Te</w:t>
            </w:r>
            <w:proofErr w:type="spellEnd"/>
            <w:r>
              <w:t xml:space="preserve">  Fi  Ne</w:t>
            </w:r>
          </w:p>
        </w:tc>
        <w:tc>
          <w:tcPr>
            <w:tcW w:w="2337" w:type="dxa"/>
          </w:tcPr>
          <w:p w:rsidR="006D690C" w:rsidRPr="006D690C" w:rsidRDefault="006D690C" w:rsidP="00894011">
            <w:r>
              <w:t xml:space="preserve">ESTP – Se  </w:t>
            </w:r>
            <w:proofErr w:type="spellStart"/>
            <w:r>
              <w:t>Ti</w:t>
            </w:r>
            <w:proofErr w:type="spellEnd"/>
            <w:r>
              <w:t xml:space="preserve">  Fe  Ni</w:t>
            </w:r>
          </w:p>
        </w:tc>
        <w:tc>
          <w:tcPr>
            <w:tcW w:w="2338" w:type="dxa"/>
          </w:tcPr>
          <w:p w:rsidR="006D690C" w:rsidRPr="006D690C" w:rsidRDefault="006D690C" w:rsidP="00894011">
            <w:r>
              <w:t xml:space="preserve">INTP – </w:t>
            </w:r>
            <w:proofErr w:type="spellStart"/>
            <w:r>
              <w:t>Ti</w:t>
            </w:r>
            <w:proofErr w:type="spellEnd"/>
            <w:r>
              <w:t xml:space="preserve">  Ne  Si  Fe</w:t>
            </w:r>
          </w:p>
        </w:tc>
        <w:tc>
          <w:tcPr>
            <w:tcW w:w="2338" w:type="dxa"/>
          </w:tcPr>
          <w:p w:rsidR="006D690C" w:rsidRPr="006D690C" w:rsidRDefault="006D690C" w:rsidP="00894011">
            <w:r>
              <w:t xml:space="preserve">ENTJ –  </w:t>
            </w:r>
            <w:proofErr w:type="spellStart"/>
            <w:r>
              <w:t>Te</w:t>
            </w:r>
            <w:proofErr w:type="spellEnd"/>
            <w:r>
              <w:t xml:space="preserve">  Ni  Se  Fi</w:t>
            </w:r>
          </w:p>
        </w:tc>
      </w:tr>
      <w:tr w:rsidR="006D690C" w:rsidRPr="006D690C" w:rsidTr="006D690C">
        <w:tc>
          <w:tcPr>
            <w:tcW w:w="2337" w:type="dxa"/>
          </w:tcPr>
          <w:p w:rsidR="006D690C" w:rsidRPr="006D690C" w:rsidRDefault="006D690C" w:rsidP="00894011">
            <w:r>
              <w:t xml:space="preserve">ISTP – </w:t>
            </w:r>
            <w:proofErr w:type="spellStart"/>
            <w:r>
              <w:t>Ti</w:t>
            </w:r>
            <w:proofErr w:type="spellEnd"/>
            <w:r>
              <w:t xml:space="preserve">  </w:t>
            </w:r>
            <w:proofErr w:type="spellStart"/>
            <w:r>
              <w:t>Se</w:t>
            </w:r>
            <w:proofErr w:type="spellEnd"/>
            <w:r>
              <w:t xml:space="preserve">  Ni  Fe</w:t>
            </w:r>
          </w:p>
        </w:tc>
        <w:tc>
          <w:tcPr>
            <w:tcW w:w="2337" w:type="dxa"/>
          </w:tcPr>
          <w:p w:rsidR="006D690C" w:rsidRPr="006D690C" w:rsidRDefault="006D690C" w:rsidP="00894011">
            <w:r>
              <w:t xml:space="preserve">ESTJ –  </w:t>
            </w:r>
            <w:proofErr w:type="spellStart"/>
            <w:r>
              <w:t>Te</w:t>
            </w:r>
            <w:proofErr w:type="spellEnd"/>
            <w:r>
              <w:t xml:space="preserve">  Si  Ne  Fi </w:t>
            </w:r>
          </w:p>
        </w:tc>
        <w:tc>
          <w:tcPr>
            <w:tcW w:w="2338" w:type="dxa"/>
          </w:tcPr>
          <w:p w:rsidR="006D690C" w:rsidRPr="006D690C" w:rsidRDefault="006D690C" w:rsidP="00894011">
            <w:r>
              <w:t xml:space="preserve">INTJ –  Ni  </w:t>
            </w:r>
            <w:proofErr w:type="spellStart"/>
            <w:r>
              <w:t>Te</w:t>
            </w:r>
            <w:proofErr w:type="spellEnd"/>
            <w:r>
              <w:t xml:space="preserve">  Fi  Se</w:t>
            </w:r>
          </w:p>
        </w:tc>
        <w:tc>
          <w:tcPr>
            <w:tcW w:w="2338" w:type="dxa"/>
          </w:tcPr>
          <w:p w:rsidR="006D690C" w:rsidRPr="006D690C" w:rsidRDefault="006D690C" w:rsidP="00894011">
            <w:r>
              <w:t xml:space="preserve">ENTP – Ne  </w:t>
            </w:r>
            <w:proofErr w:type="spellStart"/>
            <w:r>
              <w:t>Ti</w:t>
            </w:r>
            <w:proofErr w:type="spellEnd"/>
            <w:r>
              <w:t xml:space="preserve">  Fe  Si </w:t>
            </w:r>
          </w:p>
        </w:tc>
      </w:tr>
      <w:tr w:rsidR="006D690C" w:rsidRPr="006D690C" w:rsidTr="006D690C">
        <w:tc>
          <w:tcPr>
            <w:tcW w:w="2337" w:type="dxa"/>
          </w:tcPr>
          <w:p w:rsidR="006D690C" w:rsidRPr="006D690C" w:rsidRDefault="006D690C" w:rsidP="00894011">
            <w:r>
              <w:t xml:space="preserve">ISFP – Fi  </w:t>
            </w:r>
            <w:proofErr w:type="spellStart"/>
            <w:r>
              <w:t>Se</w:t>
            </w:r>
            <w:proofErr w:type="spellEnd"/>
            <w:r>
              <w:t xml:space="preserve">  Ni  </w:t>
            </w:r>
            <w:proofErr w:type="spellStart"/>
            <w:r>
              <w:t>Te</w:t>
            </w:r>
            <w:proofErr w:type="spellEnd"/>
          </w:p>
        </w:tc>
        <w:tc>
          <w:tcPr>
            <w:tcW w:w="2337" w:type="dxa"/>
          </w:tcPr>
          <w:p w:rsidR="006D690C" w:rsidRPr="006D690C" w:rsidRDefault="006D690C" w:rsidP="00894011">
            <w:r>
              <w:t xml:space="preserve">ESFJ –  Fe  Si  Ne  </w:t>
            </w:r>
            <w:proofErr w:type="spellStart"/>
            <w:r>
              <w:t>Ti</w:t>
            </w:r>
            <w:proofErr w:type="spellEnd"/>
          </w:p>
        </w:tc>
        <w:tc>
          <w:tcPr>
            <w:tcW w:w="2338" w:type="dxa"/>
          </w:tcPr>
          <w:p w:rsidR="006D690C" w:rsidRPr="006D690C" w:rsidRDefault="006D690C" w:rsidP="006D690C">
            <w:r>
              <w:t xml:space="preserve">INFP – Fi  Ne  Si  </w:t>
            </w:r>
            <w:proofErr w:type="spellStart"/>
            <w:r>
              <w:t>Te</w:t>
            </w:r>
            <w:proofErr w:type="spellEnd"/>
            <w:r>
              <w:t xml:space="preserve">  </w:t>
            </w:r>
          </w:p>
        </w:tc>
        <w:tc>
          <w:tcPr>
            <w:tcW w:w="2338" w:type="dxa"/>
          </w:tcPr>
          <w:p w:rsidR="006D690C" w:rsidRPr="006D690C" w:rsidRDefault="006D690C" w:rsidP="00894011">
            <w:r>
              <w:t xml:space="preserve">ENFJ –  Fe  Ni  Se  </w:t>
            </w:r>
            <w:proofErr w:type="spellStart"/>
            <w:r>
              <w:t>Ti</w:t>
            </w:r>
            <w:proofErr w:type="spellEnd"/>
            <w:r>
              <w:t xml:space="preserve"> </w:t>
            </w:r>
          </w:p>
        </w:tc>
      </w:tr>
      <w:tr w:rsidR="006D690C" w:rsidRPr="006D690C" w:rsidTr="006D690C">
        <w:tc>
          <w:tcPr>
            <w:tcW w:w="2337" w:type="dxa"/>
          </w:tcPr>
          <w:p w:rsidR="006D690C" w:rsidRPr="006D690C" w:rsidRDefault="006D690C" w:rsidP="00894011">
            <w:r>
              <w:t xml:space="preserve">ISFJ – Se  Fe  </w:t>
            </w:r>
            <w:proofErr w:type="spellStart"/>
            <w:r>
              <w:t>Ti</w:t>
            </w:r>
            <w:proofErr w:type="spellEnd"/>
            <w:r>
              <w:t xml:space="preserve">  Ne</w:t>
            </w:r>
          </w:p>
        </w:tc>
        <w:tc>
          <w:tcPr>
            <w:tcW w:w="2337" w:type="dxa"/>
          </w:tcPr>
          <w:p w:rsidR="006D690C" w:rsidRPr="006D690C" w:rsidRDefault="006D690C" w:rsidP="00894011">
            <w:r>
              <w:t xml:space="preserve">ESFP – Se  Fi  </w:t>
            </w:r>
            <w:proofErr w:type="spellStart"/>
            <w:r>
              <w:t>Te</w:t>
            </w:r>
            <w:proofErr w:type="spellEnd"/>
            <w:r>
              <w:t xml:space="preserve">  Ni</w:t>
            </w:r>
          </w:p>
        </w:tc>
        <w:tc>
          <w:tcPr>
            <w:tcW w:w="2338" w:type="dxa"/>
          </w:tcPr>
          <w:p w:rsidR="006D690C" w:rsidRPr="006D690C" w:rsidRDefault="006D690C" w:rsidP="00894011">
            <w:r>
              <w:t xml:space="preserve">INFJ –  Ni  Fe  </w:t>
            </w:r>
            <w:proofErr w:type="spellStart"/>
            <w:r>
              <w:t>Ti</w:t>
            </w:r>
            <w:proofErr w:type="spellEnd"/>
            <w:r>
              <w:t xml:space="preserve">  Se</w:t>
            </w:r>
          </w:p>
        </w:tc>
        <w:tc>
          <w:tcPr>
            <w:tcW w:w="2338" w:type="dxa"/>
          </w:tcPr>
          <w:p w:rsidR="006D690C" w:rsidRPr="006D690C" w:rsidRDefault="006D690C" w:rsidP="00894011">
            <w:r>
              <w:t xml:space="preserve">ENFP – Ne  Fi  </w:t>
            </w:r>
            <w:proofErr w:type="spellStart"/>
            <w:r>
              <w:t>Te</w:t>
            </w:r>
            <w:proofErr w:type="spellEnd"/>
            <w:r>
              <w:t xml:space="preserve">  Si</w:t>
            </w:r>
          </w:p>
        </w:tc>
      </w:tr>
    </w:tbl>
    <w:p w:rsidR="006D690C" w:rsidRPr="00894011" w:rsidRDefault="006D690C" w:rsidP="00894011">
      <w:pPr>
        <w:rPr>
          <w:sz w:val="14"/>
        </w:rPr>
      </w:pPr>
      <w:bookmarkStart w:id="0" w:name="_GoBack"/>
      <w:bookmarkEnd w:id="0"/>
    </w:p>
    <w:sectPr w:rsidR="006D690C" w:rsidRPr="0089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90"/>
    <w:rsid w:val="00193971"/>
    <w:rsid w:val="005565C7"/>
    <w:rsid w:val="006D690C"/>
    <w:rsid w:val="00894011"/>
    <w:rsid w:val="00F327D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A14B"/>
  <w15:chartTrackingRefBased/>
  <w15:docId w15:val="{88CF28AB-4A2A-46A5-8D23-67F03EC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2</cp:revision>
  <dcterms:created xsi:type="dcterms:W3CDTF">2019-08-11T04:55:00Z</dcterms:created>
  <dcterms:modified xsi:type="dcterms:W3CDTF">2019-08-12T17:46:00Z</dcterms:modified>
</cp:coreProperties>
</file>